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05" w:rsidRPr="004C3CA6" w:rsidRDefault="00B65A05" w:rsidP="00B65A05">
      <w:pPr>
        <w:pStyle w:val="Heading1"/>
        <w:jc w:val="both"/>
        <w:rPr>
          <w:color w:val="404040" w:themeColor="text1" w:themeTint="BF"/>
        </w:rPr>
      </w:pPr>
      <w:r w:rsidRPr="004C3CA6">
        <w:rPr>
          <w:color w:val="404040" w:themeColor="text1" w:themeTint="BF"/>
        </w:rPr>
        <w:t xml:space="preserve">                                          </w:t>
      </w:r>
    </w:p>
    <w:p w:rsidR="00323058" w:rsidRDefault="00323058" w:rsidP="00B65A05">
      <w:pPr>
        <w:rPr>
          <w:rFonts w:ascii="Arial Rounded MT Bold" w:hAnsi="Arial Rounded MT Bold" w:cs="Arial"/>
          <w:color w:val="404040" w:themeColor="text1" w:themeTint="BF"/>
          <w:sz w:val="22"/>
          <w:szCs w:val="22"/>
        </w:rPr>
      </w:pPr>
      <w:r>
        <w:rPr>
          <w:rFonts w:ascii="Arial Rounded MT Bold" w:hAnsi="Arial Rounded MT Bold" w:cs="Arial"/>
          <w:noProof/>
          <w:color w:val="404040" w:themeColor="text1" w:themeTint="BF"/>
          <w:sz w:val="22"/>
          <w:szCs w:val="22"/>
        </w:rPr>
        <w:drawing>
          <wp:anchor distT="0" distB="0" distL="114300" distR="114300" simplePos="0" relativeHeight="251658240" behindDoc="0" locked="0" layoutInCell="1" allowOverlap="1">
            <wp:simplePos x="0" y="0"/>
            <wp:positionH relativeFrom="column">
              <wp:align>left</wp:align>
            </wp:positionH>
            <wp:positionV relativeFrom="paragraph">
              <wp:posOffset>63500</wp:posOffset>
            </wp:positionV>
            <wp:extent cx="1214120" cy="783590"/>
            <wp:effectExtent l="19050" t="0" r="5080" b="0"/>
            <wp:wrapSquare wrapText="bothSides"/>
            <wp:docPr id="1" name="Picture 1" descr="C:\Users\Connie\Pictures\connie logo jpeg from kristi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nie\Pictures\connie logo jpeg from kristin (4).jpg"/>
                    <pic:cNvPicPr>
                      <a:picLocks noChangeAspect="1" noChangeArrowheads="1"/>
                    </pic:cNvPicPr>
                  </pic:nvPicPr>
                  <pic:blipFill>
                    <a:blip r:embed="rId5" cstate="print"/>
                    <a:srcRect/>
                    <a:stretch>
                      <a:fillRect/>
                    </a:stretch>
                  </pic:blipFill>
                  <pic:spPr bwMode="auto">
                    <a:xfrm>
                      <a:off x="0" y="0"/>
                      <a:ext cx="1214120" cy="783590"/>
                    </a:xfrm>
                    <a:prstGeom prst="rect">
                      <a:avLst/>
                    </a:prstGeom>
                    <a:noFill/>
                    <a:ln w="9525">
                      <a:noFill/>
                      <a:miter lim="800000"/>
                      <a:headEnd/>
                      <a:tailEnd/>
                    </a:ln>
                  </pic:spPr>
                </pic:pic>
              </a:graphicData>
            </a:graphic>
          </wp:anchor>
        </w:drawing>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Connie Curlett, MA</w:t>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3130 E. Madison St. #203B</w:t>
      </w:r>
    </w:p>
    <w:p w:rsidR="00B65A05" w:rsidRPr="00323058" w:rsidRDefault="00B65A05" w:rsidP="00B65A05">
      <w:pPr>
        <w:rPr>
          <w:rFonts w:ascii="Arial Rounded MT Bold" w:hAnsi="Arial Rounded MT Bold" w:cs="Arial"/>
          <w:sz w:val="22"/>
          <w:szCs w:val="22"/>
        </w:rPr>
      </w:pPr>
      <w:r w:rsidRPr="00323058">
        <w:rPr>
          <w:rFonts w:ascii="Arial Rounded MT Bold" w:hAnsi="Arial Rounded MT Bold" w:cs="Arial"/>
          <w:sz w:val="22"/>
          <w:szCs w:val="22"/>
        </w:rPr>
        <w:t>Seattle, WA  98112</w:t>
      </w:r>
    </w:p>
    <w:p w:rsidR="00B65A05" w:rsidRPr="002E5E00" w:rsidRDefault="00B65A05" w:rsidP="00B65A05">
      <w:pPr>
        <w:rPr>
          <w:rFonts w:ascii="Arial Rounded MT Bold" w:hAnsi="Arial Rounded MT Bold" w:cs="Arial"/>
          <w:sz w:val="32"/>
          <w:szCs w:val="32"/>
        </w:rPr>
      </w:pPr>
      <w:r w:rsidRPr="00323058">
        <w:rPr>
          <w:rFonts w:ascii="Arial Rounded MT Bold" w:hAnsi="Arial Rounded MT Bold" w:cs="Arial"/>
          <w:sz w:val="22"/>
          <w:szCs w:val="22"/>
        </w:rPr>
        <w:t>(206) 293-5889</w:t>
      </w:r>
      <w:r w:rsidRPr="004C3CA6">
        <w:rPr>
          <w:rFonts w:ascii="Arial Rounded MT Bold" w:hAnsi="Arial Rounded MT Bold" w:cs="Arial"/>
          <w:color w:val="00B050"/>
          <w:sz w:val="32"/>
          <w:szCs w:val="32"/>
        </w:rPr>
        <w:br w:type="textWrapping" w:clear="all"/>
      </w:r>
    </w:p>
    <w:p w:rsidR="00B65A05" w:rsidRPr="002E5E00" w:rsidRDefault="00B65A05" w:rsidP="00B65A05"/>
    <w:p w:rsidR="002E5E00" w:rsidRPr="002E5E00" w:rsidRDefault="002E5E00" w:rsidP="002E5E00">
      <w:pPr>
        <w:pStyle w:val="Heading1"/>
        <w:rPr>
          <w:b/>
        </w:rPr>
      </w:pPr>
      <w:r w:rsidRPr="002E5E00">
        <w:rPr>
          <w:b/>
        </w:rPr>
        <w:t>Goals Worksheet</w:t>
      </w:r>
    </w:p>
    <w:p w:rsidR="002E5E00" w:rsidRPr="002E5E00" w:rsidRDefault="002E5E00" w:rsidP="002E5E00">
      <w:pPr>
        <w:rPr>
          <w:rFonts w:ascii="Verdana" w:hAnsi="Verdana"/>
          <w:sz w:val="22"/>
          <w:szCs w:val="12"/>
        </w:rPr>
      </w:pPr>
    </w:p>
    <w:p w:rsidR="002E5E00" w:rsidRPr="002E5E00" w:rsidRDefault="002E5E00" w:rsidP="002E5E00">
      <w:pPr>
        <w:rPr>
          <w:rFonts w:ascii="Verdana" w:hAnsi="Verdana"/>
          <w:sz w:val="22"/>
          <w:szCs w:val="12"/>
        </w:rPr>
      </w:pPr>
      <w:r w:rsidRPr="002E5E00">
        <w:rPr>
          <w:rFonts w:ascii="Verdana" w:hAnsi="Verdana"/>
          <w:sz w:val="22"/>
          <w:szCs w:val="12"/>
        </w:rPr>
        <w:t>A goal is a specific, measurable result (i.e. earn a promotion to V.P. level by Dec 1</w:t>
      </w:r>
      <w:r w:rsidRPr="002E5E00">
        <w:rPr>
          <w:rFonts w:ascii="Verdana" w:hAnsi="Verdana"/>
          <w:sz w:val="22"/>
          <w:szCs w:val="12"/>
          <w:vertAlign w:val="superscript"/>
        </w:rPr>
        <w:t>st</w:t>
      </w:r>
      <w:r w:rsidRPr="002E5E00">
        <w:rPr>
          <w:rFonts w:ascii="Verdana" w:hAnsi="Verdana"/>
          <w:sz w:val="22"/>
          <w:szCs w:val="12"/>
        </w:rPr>
        <w:t xml:space="preserve">; pack up 10 boxes of things I don’t need in the garage and take them to Goodwill by Saturday at 5 p.m.).  It is important to remember that when working with the goals that the goal itself is just a landmark or signpost to use as you move forward in your life.  Goals are a way of measuring progress and evaluating the effectiveness of your actions.  If you do not reach your goal by </w:t>
      </w:r>
      <w:proofErr w:type="gramStart"/>
      <w:r w:rsidRPr="002E5E00">
        <w:rPr>
          <w:rFonts w:ascii="Verdana" w:hAnsi="Verdana"/>
          <w:sz w:val="22"/>
          <w:szCs w:val="12"/>
        </w:rPr>
        <w:t>your</w:t>
      </w:r>
      <w:proofErr w:type="gramEnd"/>
      <w:r w:rsidRPr="002E5E00">
        <w:rPr>
          <w:rFonts w:ascii="Verdana" w:hAnsi="Verdana"/>
          <w:sz w:val="22"/>
          <w:szCs w:val="12"/>
        </w:rPr>
        <w:t xml:space="preserve"> “by when” time, it is an opportunity to look and see:</w:t>
      </w:r>
    </w:p>
    <w:p w:rsidR="002E5E00" w:rsidRPr="002E5E00" w:rsidRDefault="002E5E00" w:rsidP="002E5E00">
      <w:pPr>
        <w:rPr>
          <w:rFonts w:ascii="Verdana" w:hAnsi="Verdana"/>
          <w:sz w:val="22"/>
          <w:szCs w:val="12"/>
        </w:rPr>
      </w:pPr>
    </w:p>
    <w:p w:rsidR="002E5E00" w:rsidRPr="002E5E00" w:rsidRDefault="002E5E00" w:rsidP="002E5E00">
      <w:pPr>
        <w:numPr>
          <w:ilvl w:val="0"/>
          <w:numId w:val="4"/>
        </w:numPr>
        <w:rPr>
          <w:rFonts w:ascii="Verdana" w:hAnsi="Verdana"/>
          <w:sz w:val="22"/>
          <w:szCs w:val="12"/>
        </w:rPr>
      </w:pPr>
      <w:r w:rsidRPr="002E5E00">
        <w:rPr>
          <w:rFonts w:ascii="Verdana" w:hAnsi="Verdana"/>
          <w:sz w:val="22"/>
          <w:szCs w:val="12"/>
        </w:rPr>
        <w:t>If you are truly committed to that goal (It is fine if you are not, it was your goal in the first place!).</w:t>
      </w:r>
    </w:p>
    <w:p w:rsidR="002E5E00" w:rsidRPr="002E5E00" w:rsidRDefault="002E5E00" w:rsidP="002E5E00">
      <w:pPr>
        <w:numPr>
          <w:ilvl w:val="0"/>
          <w:numId w:val="4"/>
        </w:numPr>
        <w:rPr>
          <w:rFonts w:ascii="Verdana" w:hAnsi="Verdana"/>
          <w:sz w:val="22"/>
          <w:szCs w:val="12"/>
        </w:rPr>
      </w:pPr>
      <w:r w:rsidRPr="002E5E00">
        <w:rPr>
          <w:rFonts w:ascii="Verdana" w:hAnsi="Verdana"/>
          <w:sz w:val="22"/>
          <w:szCs w:val="12"/>
        </w:rPr>
        <w:t>If the actions you are taking are appropriate (There is no point in continuing to drive north if you are in Canada and trying to get to Mexico).</w:t>
      </w:r>
    </w:p>
    <w:p w:rsidR="002E5E00" w:rsidRPr="002E5E00" w:rsidRDefault="002E5E00" w:rsidP="002E5E00">
      <w:pPr>
        <w:numPr>
          <w:ilvl w:val="0"/>
          <w:numId w:val="4"/>
        </w:numPr>
        <w:rPr>
          <w:rFonts w:ascii="Verdana" w:hAnsi="Verdana"/>
          <w:sz w:val="22"/>
          <w:szCs w:val="12"/>
        </w:rPr>
      </w:pPr>
      <w:r w:rsidRPr="002E5E00">
        <w:rPr>
          <w:rFonts w:ascii="Verdana" w:hAnsi="Verdana"/>
          <w:sz w:val="22"/>
          <w:szCs w:val="12"/>
        </w:rPr>
        <w:t>If there is something else that is either blocking the way to moving forward or needs attention more than the original goal.</w:t>
      </w:r>
    </w:p>
    <w:p w:rsidR="002E5E00" w:rsidRPr="002E5E00" w:rsidRDefault="002E5E00" w:rsidP="002E5E00">
      <w:pPr>
        <w:rPr>
          <w:rFonts w:ascii="Verdana" w:hAnsi="Verdana"/>
          <w:sz w:val="22"/>
          <w:szCs w:val="12"/>
        </w:rPr>
      </w:pPr>
    </w:p>
    <w:p w:rsidR="002E5E00" w:rsidRPr="002E5E00" w:rsidRDefault="002E5E00" w:rsidP="002E5E00">
      <w:pPr>
        <w:rPr>
          <w:rFonts w:ascii="Verdana" w:hAnsi="Verdana"/>
          <w:sz w:val="22"/>
          <w:szCs w:val="12"/>
        </w:rPr>
      </w:pPr>
      <w:r w:rsidRPr="002E5E00">
        <w:rPr>
          <w:rFonts w:ascii="Verdana" w:hAnsi="Verdana"/>
          <w:sz w:val="22"/>
          <w:szCs w:val="12"/>
        </w:rPr>
        <w:t>It is also important to set goals that are compelling and will help you stretch and grow.  These goals need to be more than just glorified “to do” lists.  Set exciting, challenging goals and welcome the occasional failures that inevitably accompany this kind of courageous striving.  Review the Wheel of Life and your Primary Focus in order to create the right goals for you!</w:t>
      </w:r>
    </w:p>
    <w:p w:rsidR="002E5E00" w:rsidRPr="002E5E00" w:rsidRDefault="002E5E00" w:rsidP="002E5E00">
      <w:pPr>
        <w:rPr>
          <w:rFonts w:ascii="Verdana" w:hAnsi="Verdana"/>
          <w:sz w:val="22"/>
          <w:szCs w:val="12"/>
        </w:rPr>
      </w:pPr>
    </w:p>
    <w:tbl>
      <w:tblPr>
        <w:tblStyle w:val="TableGrid"/>
        <w:tblW w:w="0" w:type="auto"/>
        <w:tblLook w:val="04A0"/>
      </w:tblPr>
      <w:tblGrid>
        <w:gridCol w:w="7848"/>
        <w:gridCol w:w="1728"/>
      </w:tblGrid>
      <w:tr w:rsidR="00D7452A" w:rsidTr="0016266F">
        <w:tc>
          <w:tcPr>
            <w:tcW w:w="7848" w:type="dxa"/>
          </w:tcPr>
          <w:p w:rsidR="00D7452A" w:rsidRDefault="00D7452A" w:rsidP="00BC0EDA">
            <w:pPr>
              <w:rPr>
                <w:rFonts w:ascii="Verdana" w:hAnsi="Verdana"/>
              </w:rPr>
            </w:pPr>
          </w:p>
          <w:p w:rsidR="0016266F" w:rsidRDefault="0016266F" w:rsidP="00BC0EDA">
            <w:pPr>
              <w:rPr>
                <w:rFonts w:ascii="Verdana" w:hAnsi="Verdana"/>
              </w:rPr>
            </w:pPr>
            <w:r>
              <w:rPr>
                <w:rFonts w:ascii="Verdana" w:hAnsi="Verdana"/>
              </w:rPr>
              <w:t>1.</w:t>
            </w:r>
          </w:p>
        </w:tc>
        <w:tc>
          <w:tcPr>
            <w:tcW w:w="1728" w:type="dxa"/>
          </w:tcPr>
          <w:p w:rsidR="00D7452A" w:rsidRDefault="00D7452A" w:rsidP="00BC0EDA">
            <w:pPr>
              <w:rPr>
                <w:rFonts w:ascii="Verdana" w:hAnsi="Verdana"/>
              </w:rPr>
            </w:pPr>
          </w:p>
        </w:tc>
      </w:tr>
      <w:tr w:rsidR="00D7452A" w:rsidTr="0016266F">
        <w:tc>
          <w:tcPr>
            <w:tcW w:w="7848" w:type="dxa"/>
          </w:tcPr>
          <w:p w:rsidR="00D7452A" w:rsidRDefault="00D7452A" w:rsidP="00BC0EDA">
            <w:pPr>
              <w:rPr>
                <w:rFonts w:ascii="Verdana" w:hAnsi="Verdana"/>
              </w:rPr>
            </w:pPr>
          </w:p>
          <w:p w:rsidR="00D7452A" w:rsidRDefault="0016266F" w:rsidP="00BC0EDA">
            <w:pPr>
              <w:rPr>
                <w:rFonts w:ascii="Verdana" w:hAnsi="Verdana"/>
              </w:rPr>
            </w:pPr>
            <w:r>
              <w:rPr>
                <w:rFonts w:ascii="Verdana" w:hAnsi="Verdana"/>
              </w:rPr>
              <w:t>2.</w:t>
            </w:r>
          </w:p>
        </w:tc>
        <w:tc>
          <w:tcPr>
            <w:tcW w:w="1728" w:type="dxa"/>
          </w:tcPr>
          <w:p w:rsidR="00D7452A" w:rsidRDefault="00D7452A" w:rsidP="00BC0EDA">
            <w:pPr>
              <w:rPr>
                <w:rFonts w:ascii="Verdana" w:hAnsi="Verdana"/>
              </w:rPr>
            </w:pPr>
          </w:p>
        </w:tc>
      </w:tr>
      <w:tr w:rsidR="00D7452A" w:rsidTr="0016266F">
        <w:tc>
          <w:tcPr>
            <w:tcW w:w="7848" w:type="dxa"/>
          </w:tcPr>
          <w:p w:rsidR="00D7452A" w:rsidRDefault="00D7452A" w:rsidP="00BC0EDA">
            <w:pPr>
              <w:rPr>
                <w:rFonts w:ascii="Verdana" w:hAnsi="Verdana"/>
              </w:rPr>
            </w:pPr>
          </w:p>
          <w:p w:rsidR="00D7452A" w:rsidRDefault="0016266F" w:rsidP="00BC0EDA">
            <w:pPr>
              <w:rPr>
                <w:rFonts w:ascii="Verdana" w:hAnsi="Verdana"/>
              </w:rPr>
            </w:pPr>
            <w:r>
              <w:rPr>
                <w:rFonts w:ascii="Verdana" w:hAnsi="Verdana"/>
              </w:rPr>
              <w:t>3.</w:t>
            </w:r>
          </w:p>
        </w:tc>
        <w:tc>
          <w:tcPr>
            <w:tcW w:w="1728" w:type="dxa"/>
          </w:tcPr>
          <w:p w:rsidR="00D7452A" w:rsidRDefault="00D7452A" w:rsidP="00BC0EDA">
            <w:pPr>
              <w:rPr>
                <w:rFonts w:ascii="Verdana" w:hAnsi="Verdana"/>
              </w:rPr>
            </w:pPr>
          </w:p>
        </w:tc>
      </w:tr>
      <w:tr w:rsidR="00D7452A" w:rsidTr="0016266F">
        <w:tc>
          <w:tcPr>
            <w:tcW w:w="7848" w:type="dxa"/>
          </w:tcPr>
          <w:p w:rsidR="00D7452A" w:rsidRDefault="00D7452A" w:rsidP="00BC0EDA">
            <w:pPr>
              <w:rPr>
                <w:rFonts w:ascii="Verdana" w:hAnsi="Verdana"/>
              </w:rPr>
            </w:pPr>
          </w:p>
          <w:p w:rsidR="00D7452A" w:rsidRDefault="0016266F" w:rsidP="00BC0EDA">
            <w:pPr>
              <w:rPr>
                <w:rFonts w:ascii="Verdana" w:hAnsi="Verdana"/>
              </w:rPr>
            </w:pPr>
            <w:r>
              <w:rPr>
                <w:rFonts w:ascii="Verdana" w:hAnsi="Verdana"/>
              </w:rPr>
              <w:t>4.</w:t>
            </w:r>
          </w:p>
        </w:tc>
        <w:tc>
          <w:tcPr>
            <w:tcW w:w="1728" w:type="dxa"/>
          </w:tcPr>
          <w:p w:rsidR="00D7452A" w:rsidRDefault="00D7452A" w:rsidP="00BC0EDA">
            <w:pPr>
              <w:rPr>
                <w:rFonts w:ascii="Verdana" w:hAnsi="Verdana"/>
              </w:rPr>
            </w:pPr>
          </w:p>
        </w:tc>
      </w:tr>
      <w:tr w:rsidR="00D7452A" w:rsidTr="0016266F">
        <w:tc>
          <w:tcPr>
            <w:tcW w:w="7848" w:type="dxa"/>
          </w:tcPr>
          <w:p w:rsidR="00D7452A" w:rsidRDefault="00D7452A" w:rsidP="00BC0EDA">
            <w:pPr>
              <w:rPr>
                <w:rFonts w:ascii="Verdana" w:hAnsi="Verdana"/>
              </w:rPr>
            </w:pPr>
          </w:p>
          <w:p w:rsidR="00D7452A" w:rsidRDefault="0016266F" w:rsidP="00BC0EDA">
            <w:pPr>
              <w:rPr>
                <w:rFonts w:ascii="Verdana" w:hAnsi="Verdana"/>
              </w:rPr>
            </w:pPr>
            <w:r>
              <w:rPr>
                <w:rFonts w:ascii="Verdana" w:hAnsi="Verdana"/>
              </w:rPr>
              <w:t>5.</w:t>
            </w:r>
          </w:p>
        </w:tc>
        <w:tc>
          <w:tcPr>
            <w:tcW w:w="1728" w:type="dxa"/>
          </w:tcPr>
          <w:p w:rsidR="00D7452A" w:rsidRDefault="00D7452A" w:rsidP="00BC0EDA">
            <w:pPr>
              <w:rPr>
                <w:rFonts w:ascii="Verdana" w:hAnsi="Verdana"/>
              </w:rPr>
            </w:pPr>
          </w:p>
        </w:tc>
      </w:tr>
      <w:tr w:rsidR="00D7452A" w:rsidTr="0016266F">
        <w:tc>
          <w:tcPr>
            <w:tcW w:w="7848" w:type="dxa"/>
          </w:tcPr>
          <w:p w:rsidR="00D7452A" w:rsidRDefault="00D7452A" w:rsidP="00BC0EDA">
            <w:pPr>
              <w:rPr>
                <w:rFonts w:ascii="Verdana" w:hAnsi="Verdana"/>
              </w:rPr>
            </w:pPr>
          </w:p>
          <w:p w:rsidR="00D7452A" w:rsidRDefault="0016266F" w:rsidP="00BC0EDA">
            <w:pPr>
              <w:rPr>
                <w:rFonts w:ascii="Verdana" w:hAnsi="Verdana"/>
              </w:rPr>
            </w:pPr>
            <w:r>
              <w:rPr>
                <w:rFonts w:ascii="Verdana" w:hAnsi="Verdana"/>
              </w:rPr>
              <w:t>6.</w:t>
            </w:r>
          </w:p>
        </w:tc>
        <w:tc>
          <w:tcPr>
            <w:tcW w:w="1728" w:type="dxa"/>
          </w:tcPr>
          <w:p w:rsidR="00D7452A" w:rsidRDefault="00D7452A" w:rsidP="00BC0EDA">
            <w:pPr>
              <w:rPr>
                <w:rFonts w:ascii="Verdana" w:hAnsi="Verdana"/>
              </w:rPr>
            </w:pPr>
          </w:p>
        </w:tc>
      </w:tr>
    </w:tbl>
    <w:p w:rsidR="005C3925" w:rsidRDefault="005C3925" w:rsidP="00BC0EDA">
      <w:pPr>
        <w:rPr>
          <w:rFonts w:ascii="Verdana" w:hAnsi="Verdana"/>
        </w:rPr>
      </w:pPr>
    </w:p>
    <w:sectPr w:rsidR="005C3925" w:rsidSect="005C39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5170"/>
    <w:multiLevelType w:val="hybridMultilevel"/>
    <w:tmpl w:val="F41C9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87AC2"/>
    <w:multiLevelType w:val="hybridMultilevel"/>
    <w:tmpl w:val="04685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AF3E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7C1D41B6"/>
    <w:multiLevelType w:val="hybridMultilevel"/>
    <w:tmpl w:val="2168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B65A05"/>
    <w:rsid w:val="00142E68"/>
    <w:rsid w:val="0016266F"/>
    <w:rsid w:val="002246CF"/>
    <w:rsid w:val="00287D23"/>
    <w:rsid w:val="002B16CF"/>
    <w:rsid w:val="002E5E00"/>
    <w:rsid w:val="00304302"/>
    <w:rsid w:val="00323058"/>
    <w:rsid w:val="00490716"/>
    <w:rsid w:val="004C3CA6"/>
    <w:rsid w:val="005368BC"/>
    <w:rsid w:val="0059237D"/>
    <w:rsid w:val="005C3925"/>
    <w:rsid w:val="00886D8D"/>
    <w:rsid w:val="008C65CD"/>
    <w:rsid w:val="00A57DB7"/>
    <w:rsid w:val="00B65A05"/>
    <w:rsid w:val="00BC0EDA"/>
    <w:rsid w:val="00C44737"/>
    <w:rsid w:val="00CB5679"/>
    <w:rsid w:val="00D7452A"/>
    <w:rsid w:val="00ED1787"/>
    <w:rsid w:val="00F83AC3"/>
    <w:rsid w:val="00F97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5A05"/>
    <w:pPr>
      <w:keepNext/>
      <w:outlineLvl w:val="0"/>
    </w:pPr>
    <w:rPr>
      <w:rFonts w:ascii="Calisto MT" w:hAnsi="Calisto MT"/>
      <w:sz w:val="24"/>
    </w:rPr>
  </w:style>
  <w:style w:type="paragraph" w:styleId="Heading2">
    <w:name w:val="heading 2"/>
    <w:basedOn w:val="Normal"/>
    <w:next w:val="Normal"/>
    <w:link w:val="Heading2Char"/>
    <w:uiPriority w:val="9"/>
    <w:semiHidden/>
    <w:unhideWhenUsed/>
    <w:qFormat/>
    <w:rsid w:val="002B16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A05"/>
    <w:rPr>
      <w:rFonts w:ascii="Calisto MT" w:eastAsia="Times New Roman" w:hAnsi="Calisto MT" w:cs="Times New Roman"/>
      <w:sz w:val="24"/>
      <w:szCs w:val="20"/>
    </w:rPr>
  </w:style>
  <w:style w:type="paragraph" w:styleId="BalloonText">
    <w:name w:val="Balloon Text"/>
    <w:basedOn w:val="Normal"/>
    <w:link w:val="BalloonTextChar"/>
    <w:uiPriority w:val="99"/>
    <w:semiHidden/>
    <w:unhideWhenUsed/>
    <w:rsid w:val="00B65A05"/>
    <w:rPr>
      <w:rFonts w:ascii="Tahoma" w:hAnsi="Tahoma" w:cs="Tahoma"/>
      <w:sz w:val="16"/>
      <w:szCs w:val="16"/>
    </w:rPr>
  </w:style>
  <w:style w:type="character" w:customStyle="1" w:styleId="BalloonTextChar">
    <w:name w:val="Balloon Text Char"/>
    <w:basedOn w:val="DefaultParagraphFont"/>
    <w:link w:val="BalloonText"/>
    <w:uiPriority w:val="99"/>
    <w:semiHidden/>
    <w:rsid w:val="00B65A05"/>
    <w:rPr>
      <w:rFonts w:ascii="Tahoma" w:eastAsia="Times New Roman" w:hAnsi="Tahoma" w:cs="Tahoma"/>
      <w:sz w:val="16"/>
      <w:szCs w:val="16"/>
    </w:rPr>
  </w:style>
  <w:style w:type="paragraph" w:styleId="ListParagraph">
    <w:name w:val="List Paragraph"/>
    <w:basedOn w:val="Normal"/>
    <w:uiPriority w:val="34"/>
    <w:qFormat/>
    <w:rsid w:val="00B65A05"/>
    <w:pPr>
      <w:ind w:left="720"/>
      <w:contextualSpacing/>
    </w:pPr>
  </w:style>
  <w:style w:type="character" w:customStyle="1" w:styleId="Heading2Char">
    <w:name w:val="Heading 2 Char"/>
    <w:basedOn w:val="DefaultParagraphFont"/>
    <w:link w:val="Heading2"/>
    <w:uiPriority w:val="9"/>
    <w:semiHidden/>
    <w:rsid w:val="002B16C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745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Alison Withey</cp:lastModifiedBy>
  <cp:revision>2</cp:revision>
  <cp:lastPrinted>2010-06-11T01:19:00Z</cp:lastPrinted>
  <dcterms:created xsi:type="dcterms:W3CDTF">2010-08-09T05:08:00Z</dcterms:created>
  <dcterms:modified xsi:type="dcterms:W3CDTF">2010-08-09T05:08:00Z</dcterms:modified>
</cp:coreProperties>
</file>